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5" w:rsidRDefault="0036499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4995" w:rsidRDefault="00364995">
      <w:pPr>
        <w:pStyle w:val="ConsPlusNormal"/>
        <w:jc w:val="both"/>
        <w:outlineLvl w:val="0"/>
      </w:pPr>
    </w:p>
    <w:p w:rsidR="00364995" w:rsidRDefault="00364995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364995" w:rsidRDefault="00364995">
      <w:pPr>
        <w:pStyle w:val="ConsPlusTitle"/>
        <w:jc w:val="center"/>
      </w:pPr>
    </w:p>
    <w:p w:rsidR="00364995" w:rsidRDefault="00364995">
      <w:pPr>
        <w:pStyle w:val="ConsPlusTitle"/>
        <w:jc w:val="center"/>
      </w:pPr>
      <w:r>
        <w:t>ПОСТАНОВЛЕНИЕ</w:t>
      </w:r>
    </w:p>
    <w:p w:rsidR="00364995" w:rsidRDefault="00364995">
      <w:pPr>
        <w:pStyle w:val="ConsPlusTitle"/>
        <w:jc w:val="center"/>
      </w:pPr>
      <w:r>
        <w:t xml:space="preserve">от 18 марта 2005 г. N </w:t>
      </w:r>
      <w:bookmarkStart w:id="0" w:name="_GoBack"/>
      <w:r>
        <w:t>59-пп</w:t>
      </w:r>
      <w:bookmarkEnd w:id="0"/>
    </w:p>
    <w:p w:rsidR="00364995" w:rsidRDefault="00364995">
      <w:pPr>
        <w:pStyle w:val="ConsPlusTitle"/>
        <w:jc w:val="center"/>
      </w:pPr>
    </w:p>
    <w:p w:rsidR="00364995" w:rsidRDefault="00364995">
      <w:pPr>
        <w:pStyle w:val="ConsPlusTitle"/>
        <w:jc w:val="center"/>
      </w:pPr>
      <w:r>
        <w:t>О СОЦИАЛЬНОЙ НОРМЕ ОБЩЕЙ ПЛОЩАДИ ЖИЛЬЯ И</w:t>
      </w:r>
    </w:p>
    <w:p w:rsidR="00364995" w:rsidRDefault="00364995">
      <w:pPr>
        <w:pStyle w:val="ConsPlusTitle"/>
        <w:jc w:val="center"/>
      </w:pPr>
      <w:proofErr w:type="gramStart"/>
      <w:r>
        <w:t>НОРМАТИВАХ</w:t>
      </w:r>
      <w:proofErr w:type="gramEnd"/>
      <w:r>
        <w:t xml:space="preserve"> ПОТРЕБЛЕНИЯ КОММУНАЛЬНЫХ УСЛУГ, ПРЕДОСТАВЛЯЕМЫХ</w:t>
      </w:r>
    </w:p>
    <w:p w:rsidR="00364995" w:rsidRDefault="00364995">
      <w:pPr>
        <w:pStyle w:val="ConsPlusTitle"/>
        <w:jc w:val="center"/>
      </w:pPr>
      <w:r>
        <w:t>ОТДЕЛЬНЫМ РАБОТНИКАМ МУНИЦИПАЛЬНЫХ И ОБЛАСТНЫХ УЧРЕЖДЕНИЙ,</w:t>
      </w:r>
    </w:p>
    <w:p w:rsidR="00364995" w:rsidRDefault="00364995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И (ИЛИ) РАБОТАЮЩИМ В СЕЛЬСКОЙ МЕСТНОСТИ</w:t>
      </w:r>
    </w:p>
    <w:p w:rsidR="00364995" w:rsidRDefault="0036499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6499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995" w:rsidRDefault="003649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995" w:rsidRDefault="003649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364995" w:rsidRDefault="003649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17.03.2008 </w:t>
            </w:r>
            <w:hyperlink r:id="rId6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08.06.2015 </w:t>
            </w:r>
            <w:hyperlink r:id="rId7" w:history="1">
              <w:r>
                <w:rPr>
                  <w:color w:val="0000FF"/>
                </w:rPr>
                <w:t>N 222-пп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995" w:rsidRDefault="00364995">
      <w:pPr>
        <w:pStyle w:val="ConsPlusNormal"/>
      </w:pPr>
    </w:p>
    <w:p w:rsidR="00364995" w:rsidRDefault="00364995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8" w:history="1">
        <w:r>
          <w:rPr>
            <w:color w:val="0000FF"/>
          </w:rPr>
          <w:t>главы 15</w:t>
        </w:r>
      </w:hyperlink>
      <w:r>
        <w:t xml:space="preserve"> "Меры социальной защиты отдельных работников муниципальных и областных учреждений, проживающих и (или) работающих в сельской местности" Социального кодекса Белгородской области правительство Белгородской области постановляет: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  <w:bookmarkStart w:id="1" w:name="P16"/>
      <w:bookmarkEnd w:id="1"/>
      <w:r>
        <w:t xml:space="preserve">1. </w:t>
      </w:r>
      <w:proofErr w:type="gramStart"/>
      <w:r>
        <w:t>Утвердить с 1 января 2005 года социальную норму площади жилья и нормативы потребления коммунальных услуг (газ, электрическая и тепловая энергия) для работников муниципальных и областных учреждений, проживающих и (или) работающих в сельской местности и имеющих высшее или среднее специальное образование: библиотекарей и медицинских работников образовательных учреждений, врачей, провизоров, средних медицинских и фармацевтических работников лечебно-профилактических учреждений, специалистов учреждений культуры и искусства</w:t>
      </w:r>
      <w:proofErr w:type="gramEnd"/>
      <w:r>
        <w:t xml:space="preserve">, </w:t>
      </w:r>
      <w:proofErr w:type="gramStart"/>
      <w:r>
        <w:t xml:space="preserve">киномехаников, социальных работников, занятых в государственном и муниципальном секторе социального обслуживания, ветеринарных работников, а также лиц вышеназванных категорий, которые после назначения пенсии (независимо от вида пенсии) прекратили трудовую деятельность, стаж работы которых в сельской местности по вышеуказанным специальностям составляет не менее 10 лет, при условии, что на момент прекращения трудовой деятельности они пользовались мерами социальной защиты, установленными Социальным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Белгородской</w:t>
      </w:r>
      <w:proofErr w:type="gramEnd"/>
      <w:r>
        <w:t xml:space="preserve"> области, в следующих размерах:</w:t>
      </w:r>
    </w:p>
    <w:p w:rsidR="00364995" w:rsidRDefault="0036499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17.03.2008 N 56-пп)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1.1. Социальная норма площади жилья (общая площадь):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lastRenderedPageBreak/>
        <w:t>- для одиноко проживающего специалиста - 33 кв. метра;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для специалиста, проживающего в семье из 2 человек, - по 21 кв. метру на специалиста;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для специалиста, проживающего в семье из 3 и более проживающих, - 18 кв. метров на специалиста.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При отсутствии жилья его наем оплачивается по договору в пределах минимальной оплаты труда.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1.2. Нормативы потребления коммунальных услуг в месяц: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газ: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при индивидуальном отоплении - 8,5 куб. метра газа на 1 кв. метр в пределах социальной нормы общей площади жилья;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при пользовании газовой плитой - 15 куб. метров газа на 1 специалиста в месяц;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при пользовании газовой плитой и проточным водонагревателем - 37 куб. метров газа на 1 специалиста в месяц;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тепловая энергия: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при центральном отоплении - 0,017 Гкал тепловой энергии на отопление 1 кв. метра в пределах социальной нормы общей площади жилья;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при отоплении твердым топливом - 2,5 тонны угля и 2 куб. метра дров на отопительный сезон и транспортных услуг для доставки этого топлива.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Электрическая энергия: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а) в домах и квартирах с газовыми плитами: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для одиноко проживающего специалиста - 57 киловатт-часов на 1 специалиста;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для специалиста, проживающего в семье из 2 человек, - 40 киловатт-часов на специалиста;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для специалиста, проживающего в семье из 3 и более проживающих, - 35 киловатт-часов на специалиста;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б) в домах и квартирах с электроплитами: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lastRenderedPageBreak/>
        <w:t>- для одиноко проживающего специалиста - 90 киловатт-часов на специалиста;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- для специалиста, проживающего в семье из 2 человек, - 67 киловатт-часов на специалиста;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 xml:space="preserve">- для специалиста, проживающего в семье из 3 и более </w:t>
      </w:r>
      <w:proofErr w:type="gramStart"/>
      <w:r>
        <w:t>проживающих</w:t>
      </w:r>
      <w:proofErr w:type="gramEnd"/>
      <w:r>
        <w:t>, - 51 киловатт-час на специалиста.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  <w:r>
        <w:t xml:space="preserve">2. Департаменту финансов и бюджетной политики области (Боровик В.Ф.) при формировании консолидированного бюджета области предусматривать необходимые ассигнования на финансирование мер социальной поддержки указанным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категориям граждан.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  <w:r>
        <w:t xml:space="preserve">3. Утвердить </w:t>
      </w:r>
      <w:hyperlink w:anchor="P60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работникам областных и муниципальных учреждений по оплате общей площади жилья и коммунальных услуг (газ, </w:t>
      </w:r>
      <w:proofErr w:type="spellStart"/>
      <w:r>
        <w:t>теплоэнергия</w:t>
      </w:r>
      <w:proofErr w:type="spellEnd"/>
      <w:r>
        <w:t>, электроэнергия), а также расходования и учета средств на предоставление данных мер (прилагается).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 исполнением постановления возложить на департаменты внутренней и кадровой политики (Сергачев В.А.), здравоохранения и социальной защиты населения (</w:t>
      </w:r>
      <w:proofErr w:type="spellStart"/>
      <w:r>
        <w:t>Батанова</w:t>
      </w:r>
      <w:proofErr w:type="spellEnd"/>
      <w:r>
        <w:t xml:space="preserve"> Е.П.), агропромышленного комплекса (Алейник С.Н.), образования (Шаповалов И.В.), управление культуры (Курганский С.И.), управление социальной защиты населения (Степанов С.В.), управление ветеринарии (Хмыров А.В.) области в пределах имеющихся полномочий.</w:t>
      </w:r>
      <w:proofErr w:type="gramEnd"/>
    </w:p>
    <w:p w:rsidR="00364995" w:rsidRDefault="003649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jc w:val="right"/>
      </w:pPr>
      <w:r>
        <w:t>Губернатор Белгородской области</w:t>
      </w:r>
    </w:p>
    <w:p w:rsidR="00364995" w:rsidRDefault="00364995">
      <w:pPr>
        <w:pStyle w:val="ConsPlusNormal"/>
        <w:jc w:val="right"/>
      </w:pPr>
      <w:r>
        <w:t>Е.САВЧЕНКО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jc w:val="right"/>
        <w:outlineLvl w:val="0"/>
      </w:pPr>
      <w:r>
        <w:t>Утвержден</w:t>
      </w:r>
    </w:p>
    <w:p w:rsidR="00364995" w:rsidRDefault="00364995">
      <w:pPr>
        <w:pStyle w:val="ConsPlusNormal"/>
        <w:jc w:val="right"/>
      </w:pPr>
      <w:r>
        <w:t>постановлением</w:t>
      </w:r>
    </w:p>
    <w:p w:rsidR="00364995" w:rsidRDefault="00364995">
      <w:pPr>
        <w:pStyle w:val="ConsPlusNormal"/>
        <w:jc w:val="right"/>
      </w:pPr>
      <w:r>
        <w:t>правительства Белгородской области</w:t>
      </w:r>
    </w:p>
    <w:p w:rsidR="00364995" w:rsidRDefault="00364995">
      <w:pPr>
        <w:pStyle w:val="ConsPlusNormal"/>
        <w:jc w:val="right"/>
      </w:pPr>
      <w:r>
        <w:t>от 18 марта 2005 г. N 59-пп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Title"/>
        <w:jc w:val="center"/>
      </w:pPr>
      <w:bookmarkStart w:id="2" w:name="P60"/>
      <w:bookmarkEnd w:id="2"/>
      <w:r>
        <w:t>ПОРЯДОК</w:t>
      </w:r>
    </w:p>
    <w:p w:rsidR="00364995" w:rsidRDefault="00364995">
      <w:pPr>
        <w:pStyle w:val="ConsPlusTitle"/>
        <w:jc w:val="center"/>
      </w:pPr>
      <w:r>
        <w:t>ПРЕДОСТАВЛЕНИЯ МЕР СОЦИАЛЬНОЙ ПОДДЕРЖКИ РАБОТНИКАМ</w:t>
      </w:r>
    </w:p>
    <w:p w:rsidR="00364995" w:rsidRDefault="00364995">
      <w:pPr>
        <w:pStyle w:val="ConsPlusTitle"/>
        <w:jc w:val="center"/>
      </w:pPr>
      <w:r>
        <w:lastRenderedPageBreak/>
        <w:t>ОБЛАСТНЫХ И МУНИЦИПАЛЬНЫХ УЧРЕЖДЕНИЙ ПО ОПЛАТЕ ОБЩЕЙ</w:t>
      </w:r>
    </w:p>
    <w:p w:rsidR="00364995" w:rsidRDefault="00364995">
      <w:pPr>
        <w:pStyle w:val="ConsPlusTitle"/>
        <w:jc w:val="center"/>
      </w:pPr>
      <w:proofErr w:type="gramStart"/>
      <w:r>
        <w:t>ПЛОЩАДИ ЖИЛЬЯ И КОММУНАЛЬНЫХ УСЛУГ (ГАЗ, ТЕПЛОЭНЕРГИЯ,</w:t>
      </w:r>
      <w:proofErr w:type="gramEnd"/>
    </w:p>
    <w:p w:rsidR="00364995" w:rsidRDefault="00364995">
      <w:pPr>
        <w:pStyle w:val="ConsPlusTitle"/>
        <w:jc w:val="center"/>
      </w:pPr>
      <w:proofErr w:type="gramStart"/>
      <w:r>
        <w:t>ЭЛЕКТРОЭНЕРГИЯ), А ТАКЖЕ РАСХОДОВАНИЯ И УЧЕТА</w:t>
      </w:r>
      <w:proofErr w:type="gramEnd"/>
    </w:p>
    <w:p w:rsidR="00364995" w:rsidRDefault="00364995">
      <w:pPr>
        <w:pStyle w:val="ConsPlusTitle"/>
        <w:jc w:val="center"/>
      </w:pPr>
      <w:r>
        <w:t>СРЕДСТВ НА ПРЕДОСТАВЛЕНИЕ ДАННЫХ МЕР</w:t>
      </w:r>
    </w:p>
    <w:p w:rsidR="00364995" w:rsidRDefault="0036499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6499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995" w:rsidRDefault="003649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995" w:rsidRDefault="003649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364995" w:rsidRDefault="003649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17.03.2008 </w:t>
            </w:r>
            <w:hyperlink r:id="rId12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 w:history="1">
              <w:r>
                <w:rPr>
                  <w:color w:val="0000FF"/>
                </w:rPr>
                <w:t>N 222-пп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ind w:firstLine="540"/>
        <w:jc w:val="both"/>
      </w:pPr>
      <w:proofErr w:type="gramStart"/>
      <w:r>
        <w:t>Настоящий Порядок определяет правила предоставления мер социальной поддержки по оплате жилья и коммунальных услуг (газ, электрическая и тепловая энергия) работникам областных и муниципальных учреждений, проживающим и (или) работающим в сельской местности и имеющим высшее или среднее специальное образование: библиотекарям и медицинским работникам образовательных учреждений, врачам, провизорам, средним медицинским и фармацевтическим работникам лечебно-профилактических учреждений, специалистам учреждений культуры и искусства, киномеханикам, социальным</w:t>
      </w:r>
      <w:proofErr w:type="gramEnd"/>
      <w:r>
        <w:t xml:space="preserve"> </w:t>
      </w:r>
      <w:proofErr w:type="gramStart"/>
      <w:r>
        <w:t>работникам, занятым в государственном и муниципальном секторе социального обслуживания, ветеринарным работникам, а также лицам вышеназванных категорий, которые после назначения пенсии (независимо от вида пенсии) прекратили трудовую деятельность, стаж работы которых в сельской местности по вышеуказанным специальностям составляет не менее 10 лет, а также расходования и учета средств на предоставление данных льгот.</w:t>
      </w:r>
      <w:proofErr w:type="gramEnd"/>
    </w:p>
    <w:p w:rsidR="00364995" w:rsidRDefault="00364995">
      <w:pPr>
        <w:pStyle w:val="ConsPlusNormal"/>
        <w:jc w:val="both"/>
      </w:pPr>
      <w:r>
        <w:t xml:space="preserve">(в ред. постановлений Правительства Белгородской области от 17.03.2008 </w:t>
      </w:r>
      <w:hyperlink r:id="rId14" w:history="1">
        <w:r>
          <w:rPr>
            <w:color w:val="0000FF"/>
          </w:rPr>
          <w:t>N 56-пп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222-пп</w:t>
        </w:r>
      </w:hyperlink>
      <w:r>
        <w:t>)</w:t>
      </w:r>
    </w:p>
    <w:p w:rsidR="00364995" w:rsidRDefault="00364995">
      <w:pPr>
        <w:pStyle w:val="ConsPlusNormal"/>
        <w:spacing w:before="280"/>
        <w:ind w:firstLine="540"/>
        <w:jc w:val="both"/>
      </w:pPr>
      <w:proofErr w:type="gramStart"/>
      <w:r>
        <w:t xml:space="preserve">Данные категории граждан производят оплату жилого помещения и коммунальных услуг в полном объеме в сроки, установленные </w:t>
      </w:r>
      <w:hyperlink r:id="rId16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Федерации, и предоставляют соответствующие документы по месту работы для оформления ежемесячной денежной компенсации в размере 50 процентов от платы за содержание и ремонт жилого помещения и коммунальные услуги (в части платы за электроснабжение, газоснабжение и отопление, в том числе</w:t>
      </w:r>
      <w:proofErr w:type="gramEnd"/>
      <w:r>
        <w:t xml:space="preserve"> поставки твердого топлива при наличии печного отопления) в пределах регионального стандарта нормативной площади жилого помещения и нормативов потребления указанных коммунальных услуг.</w:t>
      </w:r>
    </w:p>
    <w:p w:rsidR="00364995" w:rsidRDefault="003649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proofErr w:type="gramStart"/>
      <w:r>
        <w:t xml:space="preserve">Областные и муниципальные учреждения ежемесячно определяют списки работников, имеющих право на получение мер социальной поддержки по оплате общей площади жилья и жилищно-коммунальных услуг, сверяют их с </w:t>
      </w:r>
      <w:r>
        <w:lastRenderedPageBreak/>
        <w:t>поставщиками жилищно-коммунальных услуг в части лиц, обратившихся за услугой, и объемов предоставляемых услуг, но не более объемов, предусмотренных настоящим постановлением, а также их стоимости не реже одного раза в год.</w:t>
      </w:r>
      <w:proofErr w:type="gramEnd"/>
    </w:p>
    <w:p w:rsidR="00364995" w:rsidRDefault="0036499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Для получения последующей ежемесячной денежной компенсации работники представляют по месту работы следующие документы: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1) заявление на имя руководителя о предоставлении мер социальной поддержки - ежемесячной денежной компенсации с указанием способа ее получения (перечисление на лицевые счета, открытые в кредитных учреждениях области, выдача по месту жительства получателя организациями федеральной почтовой связи - отделениями связи);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2) копию паспорта;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3) справку из органа социальной защиты о неполучении мер социальной поддержки по федеральному закону и (или) иному нормативному правовому акту работником, а также на всех совместно проживающих с ним членов семьи;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4) справку о составе семьи или выписку из домовой книги, заверенную в установленном законодательством порядке;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5) справку о занимаемой жилой площади;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6) оплаченную квитанцию (счет-извещение) об оплате коммунальных услуг;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 xml:space="preserve">7) договор о найме жилого помещения между работником и </w:t>
      </w:r>
      <w:proofErr w:type="spellStart"/>
      <w:r>
        <w:t>наймодателем</w:t>
      </w:r>
      <w:proofErr w:type="spellEnd"/>
      <w:r>
        <w:t xml:space="preserve"> (для компенсации расходов по найму жилого помещения);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8) справку с места работы на всех совместно проживающих с работником членов семьи;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9) реквизиты личного расчетного счета, на который будет производиться выплата денежной компенсации.</w:t>
      </w:r>
    </w:p>
    <w:p w:rsidR="00364995" w:rsidRDefault="0036499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Решение о реализации в отношении работника мер социальной поддержки принимается руководителем учреждения в течение 10 рабочих дней после обращения работника и представления им необходимых документов.</w:t>
      </w:r>
    </w:p>
    <w:p w:rsidR="00364995" w:rsidRDefault="0036499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lastRenderedPageBreak/>
        <w:t>Ежемесячная денежная компенсация назначается и выплачивается с первого числа месяца, в котором подано заявление, путем перечисления на лицевые счета, открытые в кредитных учреждениях области, выдачи по месту жительства получателя организациями федеральной почтовой связи - отделениями связи.</w:t>
      </w:r>
    </w:p>
    <w:p w:rsidR="00364995" w:rsidRDefault="0036499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Размер компенсации не может быть больше суммы, фактически оплаченной по квитанции (счету-извещению) об оплате коммунальных услуг.</w:t>
      </w:r>
    </w:p>
    <w:p w:rsidR="00364995" w:rsidRDefault="0036499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В случае если совместно с работником проживают члены семьи, работающие в учреждениях бюджетной сферы и пользующиеся льготами по оплате коммунальных услуг, то работнику возмещается данная компенсация за вычетом расходов, возмещенных членам семьи.</w:t>
      </w:r>
    </w:p>
    <w:p w:rsidR="00364995" w:rsidRDefault="0036499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В случае изменения занимаемой площади жилого помещения и места жительства работник обязан в течение 30 календарных дней уведомить об этом руководителя учреждения и представить подтверждающие документы.</w:t>
      </w:r>
    </w:p>
    <w:p w:rsidR="00364995" w:rsidRDefault="0036499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08.06.2015 N 222-пп.</w:t>
      </w:r>
    </w:p>
    <w:p w:rsidR="00364995" w:rsidRDefault="00364995">
      <w:pPr>
        <w:pStyle w:val="ConsPlusNormal"/>
        <w:spacing w:before="280"/>
        <w:ind w:firstLine="540"/>
        <w:jc w:val="both"/>
      </w:pPr>
      <w:proofErr w:type="gramStart"/>
      <w:r>
        <w:t xml:space="preserve">На основании </w:t>
      </w:r>
      <w:proofErr w:type="spellStart"/>
      <w:r>
        <w:t>вышепредставленных</w:t>
      </w:r>
      <w:proofErr w:type="spellEnd"/>
      <w:r>
        <w:t xml:space="preserve"> расчетов учреждения оформляют документы на возмещение расходов работникам учреждений по оплате жилищно-коммунальных услуг и в срок не позднее 10 числа, следующего за отчетным, производят оплату этих расходов.</w:t>
      </w:r>
      <w:proofErr w:type="gramEnd"/>
    </w:p>
    <w:p w:rsidR="00364995" w:rsidRDefault="003649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364995" w:rsidRDefault="00364995">
      <w:pPr>
        <w:pStyle w:val="ConsPlusNormal"/>
        <w:spacing w:before="280"/>
        <w:ind w:firstLine="540"/>
        <w:jc w:val="both"/>
      </w:pPr>
      <w:proofErr w:type="gramStart"/>
      <w:r>
        <w:t>Департамент финансов и бюджетной политики области ежемесячно не позднее 10 числа месяца, следующего за отчетным, осуществляет финансирование расходов по областным учреждениям на предоставление их работникам мер социальной поддержки по оплате жилищно-коммунальных услуг.</w:t>
      </w:r>
      <w:proofErr w:type="gramEnd"/>
      <w:r>
        <w:t xml:space="preserve"> Финансирование расходов на предоставление мер социальной поддержки работников муниципальных учреждений осуществляется за счет средств местных бюджетов, предусмотренных на данные цели при формировании межбюджетных отношений.</w:t>
      </w:r>
    </w:p>
    <w:p w:rsidR="00364995" w:rsidRDefault="00364995">
      <w:pPr>
        <w:pStyle w:val="ConsPlusNormal"/>
        <w:spacing w:before="280"/>
        <w:ind w:firstLine="540"/>
        <w:jc w:val="both"/>
      </w:pPr>
      <w:proofErr w:type="gramStart"/>
      <w:r>
        <w:t xml:space="preserve">Областные и муниципальные учреждения ежемесячно до 15 числа месяца, </w:t>
      </w:r>
      <w:r>
        <w:lastRenderedPageBreak/>
        <w:t>следующего за отчетным, представляют в установленном порядке бухгалтерскую отчетность по расходам, связанным с предоставлением вышеназванных мер социальной поддержки, в соответствующие областные и муниципальные управления (отделы).</w:t>
      </w:r>
      <w:proofErr w:type="gramEnd"/>
    </w:p>
    <w:p w:rsidR="00364995" w:rsidRDefault="00364995">
      <w:pPr>
        <w:pStyle w:val="ConsPlusNormal"/>
        <w:spacing w:before="28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выделенных средств осуществляют департамент финансов и бюджетной политики области, финансовые органы районов и городов области, распорядители бюджетных средств.</w:t>
      </w:r>
    </w:p>
    <w:p w:rsidR="00364995" w:rsidRDefault="00364995">
      <w:pPr>
        <w:pStyle w:val="ConsPlusNormal"/>
        <w:spacing w:before="280"/>
        <w:ind w:firstLine="540"/>
        <w:jc w:val="both"/>
      </w:pPr>
      <w:r>
        <w:t>Неиспользованные или использованные не по целевому назначению денежные средства подлежат возврату в областной бюджет.</w:t>
      </w:r>
    </w:p>
    <w:p w:rsidR="00364995" w:rsidRDefault="00364995">
      <w:pPr>
        <w:pStyle w:val="ConsPlusNormal"/>
        <w:ind w:firstLine="540"/>
        <w:jc w:val="both"/>
      </w:pPr>
    </w:p>
    <w:p w:rsidR="00364995" w:rsidRDefault="00364995">
      <w:pPr>
        <w:pStyle w:val="ConsPlusNormal"/>
        <w:jc w:val="both"/>
      </w:pPr>
    </w:p>
    <w:p w:rsidR="00364995" w:rsidRDefault="00364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F8F" w:rsidRDefault="00760F8F"/>
    <w:sectPr w:rsidR="00760F8F" w:rsidSect="0091741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95"/>
    <w:rsid w:val="000862A2"/>
    <w:rsid w:val="00364995"/>
    <w:rsid w:val="00760F8F"/>
    <w:rsid w:val="00E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4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4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4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4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88699455937D0C2925ED9795142433BC90C875EEFB5B07DB84F8136C6B7260CD18072A04ADC082A36EAC7C600FBDC177B513309F5B29C7578D0KFU6I" TargetMode="External"/><Relationship Id="rId13" Type="http://schemas.openxmlformats.org/officeDocument/2006/relationships/hyperlink" Target="consultantplus://offline/ref=9A488699455937D0C2925ED9795142433BC90C875DEAB0B37FB84F8136C6B7260CD18072A04ADC082A30E9CDC600FBDC177B513309F5B29C7578D0KFU6I" TargetMode="External"/><Relationship Id="rId18" Type="http://schemas.openxmlformats.org/officeDocument/2006/relationships/hyperlink" Target="consultantplus://offline/ref=9A488699455937D0C2925ED9795142433BC90C875DEAB0B37FB84F8136C6B7260CD18072A04ADC082A30E8C7C600FBDC177B513309F5B29C7578D0KFU6I" TargetMode="External"/><Relationship Id="rId26" Type="http://schemas.openxmlformats.org/officeDocument/2006/relationships/hyperlink" Target="consultantplus://offline/ref=9A488699455937D0C2925ED9795142433BC90C875DEAB0B37FB84F8136C6B7260CD18072A04ADC082A30EAC5C600FBDC177B513309F5B29C7578D0KF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88699455937D0C2925ED9795142433BC90C875DEAB0B37FB84F8136C6B7260CD18072A04ADC082A30EBC0C600FBDC177B513309F5B29C7578D0KFU6I" TargetMode="External"/><Relationship Id="rId7" Type="http://schemas.openxmlformats.org/officeDocument/2006/relationships/hyperlink" Target="consultantplus://offline/ref=9A488699455937D0C2925ED9795142433BC90C875DEAB0B37FB84F8136C6B7260CD18072A04ADC082A30E9C0C600FBDC177B513309F5B29C7578D0KFU6I" TargetMode="External"/><Relationship Id="rId12" Type="http://schemas.openxmlformats.org/officeDocument/2006/relationships/hyperlink" Target="consultantplus://offline/ref=9A488699455937D0C2925ED9795142433BC90C8758EFB6B27EB84F8136C6B7260CD18072A04ADC082A30E9C3C600FBDC177B513309F5B29C7578D0KFU6I" TargetMode="External"/><Relationship Id="rId17" Type="http://schemas.openxmlformats.org/officeDocument/2006/relationships/hyperlink" Target="consultantplus://offline/ref=9A488699455937D0C2925ED9795142433BC90C875DEAB0B37FB84F8136C6B7260CD18072A04ADC082A30E8C5C600FBDC177B513309F5B29C7578D0KFU6I" TargetMode="External"/><Relationship Id="rId25" Type="http://schemas.openxmlformats.org/officeDocument/2006/relationships/hyperlink" Target="consultantplus://offline/ref=9A488699455937D0C2925ED9795142433BC90C875DEAB0B37FB84F8136C6B7260CD18072A04ADC082A30EBCCC600FBDC177B513309F5B29C7578D0KFU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88699455937D0C29240D46F3D184E3CC1568F5CEBBFE224E714DC61CFBD714B9ED930E447D4092A3BBD948901A7994068503309F7B080K7U7I" TargetMode="External"/><Relationship Id="rId20" Type="http://schemas.openxmlformats.org/officeDocument/2006/relationships/hyperlink" Target="consultantplus://offline/ref=9A488699455937D0C2925ED9795142433BC90C875DEAB0B37FB84F8136C6B7260CD18072A04ADC082A30EBC1C600FBDC177B513309F5B29C7578D0KFU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88699455937D0C2925ED9795142433BC90C8758EFB6B27EB84F8136C6B7260CD18072A04ADC082A30E9C1C600FBDC177B513309F5B29C7578D0KFU6I" TargetMode="External"/><Relationship Id="rId11" Type="http://schemas.openxmlformats.org/officeDocument/2006/relationships/hyperlink" Target="consultantplus://offline/ref=9A488699455937D0C2925ED9795142433BC90C875DEAB0B37FB84F8136C6B7260CD18072A04ADC082A30E9C3C600FBDC177B513309F5B29C7578D0KFU6I" TargetMode="External"/><Relationship Id="rId24" Type="http://schemas.openxmlformats.org/officeDocument/2006/relationships/hyperlink" Target="consultantplus://offline/ref=9A488699455937D0C2925ED9795142433BC90C875DEAB0B37FB84F8136C6B7260CD18072A04ADC082A30EBCDC600FBDC177B513309F5B29C7578D0KFU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488699455937D0C2925ED9795142433BC90C875DEAB0B37FB84F8136C6B7260CD18072A04ADC082A30E9CCC600FBDC177B513309F5B29C7578D0KFU6I" TargetMode="External"/><Relationship Id="rId23" Type="http://schemas.openxmlformats.org/officeDocument/2006/relationships/hyperlink" Target="consultantplus://offline/ref=9A488699455937D0C2925ED9795142433BC90C875DEAB0B37FB84F8136C6B7260CD18072A04ADC082A30EBC2C600FBDC177B513309F5B29C7578D0KFU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488699455937D0C2925ED9795142433BC90C8758EFB6B27EB84F8136C6B7260CD18072A04ADC082A30E9C0C600FBDC177B513309F5B29C7578D0KFU6I" TargetMode="External"/><Relationship Id="rId19" Type="http://schemas.openxmlformats.org/officeDocument/2006/relationships/hyperlink" Target="consultantplus://offline/ref=9A488699455937D0C2925ED9795142433BC90C875DEAB0B37FB84F8136C6B7260CD18072A04ADC082A30E8C6C600FBDC177B513309F5B29C7578D0KF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88699455937D0C2925ED9795142433BC90C875EEFB5B07DB84F8136C6B7260CD18060A012D009282EE9C7D356AA9AK4U2I" TargetMode="External"/><Relationship Id="rId14" Type="http://schemas.openxmlformats.org/officeDocument/2006/relationships/hyperlink" Target="consultantplus://offline/ref=9A488699455937D0C2925ED9795142433BC90C8758EFB6B27EB84F8136C6B7260CD18072A04ADC082A30E9C3C600FBDC177B513309F5B29C7578D0KFU6I" TargetMode="External"/><Relationship Id="rId22" Type="http://schemas.openxmlformats.org/officeDocument/2006/relationships/hyperlink" Target="consultantplus://offline/ref=9A488699455937D0C2925ED9795142433BC90C875DEAB0B37FB84F8136C6B7260CD18072A04ADC082A30EBC3C600FBDC177B513309F5B29C7578D0KFU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2020-02-12T08:20:00Z</dcterms:created>
  <dcterms:modified xsi:type="dcterms:W3CDTF">2020-02-12T08:20:00Z</dcterms:modified>
</cp:coreProperties>
</file>